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ПРИЛОЖЕНИЕ №12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Новодеревянковского сельского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поселения Каневского района</w:t>
      </w:r>
    </w:p>
    <w:p w:rsidR="00B653A7" w:rsidRPr="00B653A7" w:rsidRDefault="00B653A7" w:rsidP="00B653A7">
      <w:pPr>
        <w:widowControl w:val="0"/>
        <w:autoSpaceDE w:val="0"/>
        <w:autoSpaceDN w:val="0"/>
        <w:adjustRightInd w:val="0"/>
        <w:ind w:firstLine="709"/>
        <w:jc w:val="right"/>
        <w:rPr>
          <w:rFonts w:eastAsia="Times New Roman"/>
          <w:sz w:val="28"/>
          <w:szCs w:val="28"/>
        </w:rPr>
      </w:pPr>
      <w:r w:rsidRPr="00B653A7">
        <w:rPr>
          <w:rFonts w:eastAsia="Times New Roman"/>
          <w:sz w:val="28"/>
          <w:szCs w:val="28"/>
        </w:rPr>
        <w:t>для целей бухгалтерского учета</w:t>
      </w:r>
    </w:p>
    <w:p w:rsidR="001D5EA6" w:rsidRPr="00B653A7" w:rsidRDefault="001D5EA6" w:rsidP="00B653A7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1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Fonts w:ascii="Times New Roman" w:eastAsia="Times New Roman" w:hAnsi="Times New Roman" w:cs="Times New Roman"/>
          <w:sz w:val="28"/>
          <w:szCs w:val="28"/>
        </w:rPr>
        <w:t>Положение о порядке выдачи и использования доверенностей на получение товарно-материальных ценностей</w:t>
      </w:r>
    </w:p>
    <w:p w:rsidR="001D5EA6" w:rsidRPr="00B653A7" w:rsidRDefault="006B1270" w:rsidP="00B653A7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Настоящее Положение устанавливает порядок выдачи в </w:t>
      </w:r>
      <w:r w:rsidRPr="00B653A7">
        <w:rPr>
          <w:rStyle w:val="printable"/>
          <w:rFonts w:ascii="Times New Roman" w:hAnsi="Times New Roman" w:cs="Times New Roman"/>
          <w:sz w:val="28"/>
          <w:szCs w:val="28"/>
        </w:rPr>
        <w:t>администрации Новодеревянковского сельского поселения Каневского района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доверенностей на получение товарно-материальных ценностей (далее - Учреждение, Доверенность) и отпуска их по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Доверенностью признается: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Учреждением доверенному лицу (представителю) для получения товарно-материальных ценностей от поставщиков в установленном законодательством РФ порядке,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письменное уполномочие, выдаваемое иными организациями доверенному лицу (представителю) для получения товарно-материальных ценностей от Учреждения в установленном законодательством РФ порядке.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Доверенность должна содержать: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а) номер и дату выдачи;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б) реквизиты организации (учреждения), включая полное наименование, интересы которой представляет доверенное лицо;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в) реквизиты представителя, которому передаются полномочия: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фамилия, имя, отчество (полностью);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паспортные данные (номер паспорта, дата выдачи, наименование органа, выдавшего документ) или данные другого документа, удостоверяющего личность физического лица;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г) сведения о полномочиях представителя;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д) подпись руководителя или иного лица, уполномоченного на это в соответствии с законом и учредительными документами.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действует в пределах полномочий, предоставленных ему по доверенности.</w:t>
      </w:r>
    </w:p>
    <w:p w:rsidR="00B653A7" w:rsidRDefault="00B653A7" w:rsidP="00B653A7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выдачи и использования доверенностей на получение товарно-материальных ценностей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на получение товарно-материальных ценностей оформляются по усмотрению Учреждения в соответствии с </w:t>
      </w:r>
      <w:hyperlink r:id="rId5" w:anchor="/document/10164072/entry/1010" w:tgtFrame="_blank" w:tooltip="Открыть документ в системе Гарант" w:history="1">
        <w:r w:rsidRPr="00B653A7">
          <w:rPr>
            <w:rStyle w:val="a3"/>
            <w:rFonts w:ascii="Times New Roman" w:hAnsi="Times New Roman" w:cs="Times New Roman"/>
            <w:sz w:val="28"/>
            <w:szCs w:val="28"/>
          </w:rPr>
          <w:t>главой 10</w:t>
        </w:r>
      </w:hyperlink>
      <w:r w:rsidRPr="00B653A7">
        <w:rPr>
          <w:rFonts w:ascii="Times New Roman" w:hAnsi="Times New Roman" w:cs="Times New Roman"/>
          <w:sz w:val="28"/>
          <w:szCs w:val="28"/>
        </w:rPr>
        <w:t xml:space="preserve"> ГК РФ.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подписываются руководителем (заместителем руководителя) Учреждения или лицами, ими на то уполномоченными.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доверенности лицами, уполномоченными на то руководителем Учреждения, оформляется приказом.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 выдаются на получение товарно-материальных ценностей, отпускаемых поставщиком по наряду, счету, договору, заказу, соглашению или другому заменяющему их документу.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В случаях, когда доверенное лицо должно получать требуемые товарно-материальные ценности в одном месте (с одного склада), но по нескольким договорам и иным сделкам, ему может быть выдана одна доверенность с указанием в ней номеров и дат всех договоров и иных сделок или несколько доверенностей, если товарно-материальные ценности следует получать на нескольких складах.</w:t>
      </w:r>
      <w:proofErr w:type="gramEnd"/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выписке доверенностей перечень материальных ценностей, подлежащих получению, заполняется в случае, если в документе на отпуск (договоре), указанном в доверенности, не приведены наименования и количество товарно-материальных ценностей, подлежащих получению, или если по доверенности получают только часть товарно-материальных ценностей, приведенных в документе на отпуск. Если по доверенности получаются все наименования и количество товарно-материальных ценностей, указанные в документе на отпуск, то перечень ценностей может не заполняться. В этом случае в данной части доверенности указываются наименование, номер и дата документа на отпуск, а также общая сумма получаемых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2.7.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Выдача доверенностей, полностью или частично не заполненных, не допускается.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2.8.</w:t>
      </w:r>
      <w:r w:rsidRPr="00B653A7">
        <w:rPr>
          <w:rFonts w:ascii="Times New Roman" w:hAnsi="Times New Roman" w:cs="Times New Roman"/>
          <w:sz w:val="28"/>
          <w:szCs w:val="28"/>
        </w:rPr>
        <w:t xml:space="preserve"> Срок действия доверенности устанавливается в зависимости от возможности получения и вывоза соответствующих ценностей по договору и иным сделкам, на основании которого выдана доверенность, но не более одного года.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2.9.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лишении доверенного лица права на получение ценностей по выданным ему доверенностям, срок действия которых еще не истек, получатель товарно-материальных ценностей немедленно ставит в известность поставщика об аннулировании соответствующих доверенностей. С момента получения такого извещения отпуск ценностей по аннулированной доверенности прекращается. В этих случаях за отпуск ценностей по аннулированным доверенностям ответственность несет поставщик.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2.10.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материально ответственному лицу полученных им.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2.11.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Неиспользованные доверенности должны быть возвращены в Учреждение на следующий день после истечения срока их действия.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2.12.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Лицам, которые не отчитались в использовании доверенностей, по которым истек срок действия, новые доверенности не выдаются.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Порядок отпуска товарно-материальных ценностей по доверенности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Доверенности, независимо от срока их действия, оставляются поставщику при первом отпуске товарно-материальных ценностей.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В случае отпуска товарно-материальных ценностей частями на каждый частичный отпуск составляется накладная (акт сдачи-приемки или другой аналогичный документ) с указанием в нем номера доверенности и даты ее выдачи.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 этих случаях один экземпляр накладной (или заменяющего ее документа) передается получателю товарно-материальных ценностей, а другой остается у поставщика и используется для наблюдения и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исполнением отпуска ценностей согласно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По окончании отпуска товарно-материальных ценностей доверенность сдается в бухгалтерию вместе с документом на отпуск последней партии ценностей по сдаваемой доверенности.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Отпуск товарно-материальных ценностей по доверенности Учреждением не производится в случаях: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выданной с нарушением установленного порядка ее заполнения или с незаполненными реквизитами;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предъявления доверенности, имеющей поправки и помарки;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53A7">
        <w:rPr>
          <w:rFonts w:ascii="Times New Roman" w:hAnsi="Times New Roman" w:cs="Times New Roman"/>
          <w:sz w:val="28"/>
          <w:szCs w:val="28"/>
        </w:rPr>
        <w:t>непредъявления</w:t>
      </w:r>
      <w:proofErr w:type="spellEnd"/>
      <w:r w:rsidRPr="00B653A7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представителя, указанного в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окончания срока, на который выдана доверенность;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получение сообщения от получателя товарно-материальных ценностей об аннулировании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>- прекращения деятельности юридического лица, от имени которого выдана доверенность;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- признания доверенного лица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, ограниченно дееспособным.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Положения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выдачи доверенностей и отпуска по доверенности товарно-материальных ценностей возлагается на ответственное лицо, определяемое приказом руководителя Учреждения (далее - Ответственное лицо).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Ответственное лицо Учреждения обязано обеспечить: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соблюдением правил оформления, выдачи и регистрации Доверенностей;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lastRenderedPageBreak/>
        <w:t>б) инструктаж лиц, получающих доверенности, о порядке представления бухгалтерии документов о выполнении поручений по доверенности;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в) своевременный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использованием доверенностей, осуществляемый на основе приходных документов (приходных ордеров, приемных актов и т.п.);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 xml:space="preserve"> своевременным представлением соответствующих приходных документов (в пределах срока действия доверенности) или возвратом доверенности при ее неиспользовании.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Журнал учета выданных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При выдаче доверенности регистрируются в журнале учета выданных доверенностей. Журнал ведется по следующей форме: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5"/>
        <w:gridCol w:w="1093"/>
        <w:gridCol w:w="1364"/>
        <w:gridCol w:w="1708"/>
        <w:gridCol w:w="1876"/>
        <w:gridCol w:w="1022"/>
        <w:gridCol w:w="1397"/>
      </w:tblGrid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 записи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доверенности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Лицо, получившее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доверенность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Предоставленные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полномочия</w:t>
            </w: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доверенности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Расписка</w:t>
            </w:r>
          </w:p>
          <w:p w:rsidR="001D5EA6" w:rsidRPr="00B653A7" w:rsidRDefault="006B1270" w:rsidP="00B653A7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3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получении</w:t>
            </w:r>
          </w:p>
        </w:tc>
      </w:tr>
      <w:tr w:rsidR="00B653A7" w:rsidRPr="00B653A7" w:rsidTr="00B653A7">
        <w:trPr>
          <w:tblCellSpacing w:w="15" w:type="dxa"/>
        </w:trPr>
        <w:tc>
          <w:tcPr>
            <w:tcW w:w="1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5EA6" w:rsidRPr="00B653A7" w:rsidRDefault="001D5EA6" w:rsidP="00B653A7">
            <w:pPr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должен быть пронумерован и прошнурован.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5.3.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Журнал учета выданных доверенностей хранится у лица, ответственного за регистрацию доверенностей.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5.4.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О возвращении неиспользованной доверенности делается отметка в журнале учета выданных доверенностей. Возвращенные неиспользованные доверенности погашаются надписью "не </w:t>
      </w:r>
      <w:proofErr w:type="gramStart"/>
      <w:r w:rsidRPr="00B653A7">
        <w:rPr>
          <w:rFonts w:ascii="Times New Roman" w:hAnsi="Times New Roman" w:cs="Times New Roman"/>
          <w:sz w:val="28"/>
          <w:szCs w:val="28"/>
        </w:rPr>
        <w:t>использована</w:t>
      </w:r>
      <w:proofErr w:type="gramEnd"/>
      <w:r w:rsidRPr="00B653A7">
        <w:rPr>
          <w:rFonts w:ascii="Times New Roman" w:hAnsi="Times New Roman" w:cs="Times New Roman"/>
          <w:sz w:val="28"/>
          <w:szCs w:val="28"/>
        </w:rPr>
        <w:t>" и хранятся до конца отчетного года у лица, ответственного за их регистрацию. По окончании года такие неиспользованные доверенности уничтожаются в установленном порядке с составлением об этом соответствующего акта.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подписи доверенностей</w:t>
      </w:r>
    </w:p>
    <w:p w:rsidR="00B653A7" w:rsidRPr="00B653A7" w:rsidRDefault="00B653A7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hAnsi="Times New Roman" w:cs="Times New Roman"/>
          <w:sz w:val="28"/>
          <w:szCs w:val="28"/>
        </w:rPr>
        <w:t>6.1.</w:t>
      </w:r>
      <w:r w:rsidRPr="00B653A7">
        <w:rPr>
          <w:rFonts w:ascii="Times New Roman" w:hAnsi="Times New Roman" w:cs="Times New Roman"/>
          <w:sz w:val="28"/>
          <w:szCs w:val="28"/>
        </w:rPr>
        <w:t xml:space="preserve"> Право подписи доверенностей на получение товарно-материальных ценностей имеют: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1. </w:t>
      </w:r>
      <w:r w:rsidR="00B653A7">
        <w:rPr>
          <w:rFonts w:ascii="Times New Roman" w:hAnsi="Times New Roman" w:cs="Times New Roman"/>
          <w:sz w:val="28"/>
          <w:szCs w:val="28"/>
        </w:rPr>
        <w:t>Глава поселения</w:t>
      </w:r>
    </w:p>
    <w:p w:rsidR="001D5EA6" w:rsidRPr="00B653A7" w:rsidRDefault="006B1270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2.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Заместитель главы поселения</w:t>
      </w:r>
    </w:p>
    <w:p w:rsidR="001D5EA6" w:rsidRDefault="006B1270" w:rsidP="00B653A7">
      <w:pPr>
        <w:pStyle w:val="a5"/>
        <w:spacing w:before="0" w:beforeAutospacing="0" w:after="0" w:afterAutospacing="0"/>
        <w:ind w:firstLine="709"/>
        <w:rPr>
          <w:rStyle w:val="printable"/>
          <w:rFonts w:ascii="Times New Roman" w:hAnsi="Times New Roman" w:cs="Times New Roman"/>
          <w:sz w:val="28"/>
          <w:szCs w:val="28"/>
        </w:rPr>
      </w:pPr>
      <w:r w:rsidRPr="00B653A7">
        <w:rPr>
          <w:rFonts w:ascii="Times New Roman" w:hAnsi="Times New Roman" w:cs="Times New Roman"/>
          <w:sz w:val="28"/>
          <w:szCs w:val="28"/>
        </w:rPr>
        <w:t xml:space="preserve">3. </w:t>
      </w:r>
      <w:r w:rsidR="00B653A7">
        <w:rPr>
          <w:rStyle w:val="printable"/>
          <w:rFonts w:ascii="Times New Roman" w:hAnsi="Times New Roman" w:cs="Times New Roman"/>
          <w:sz w:val="28"/>
          <w:szCs w:val="28"/>
        </w:rPr>
        <w:t>Начальник ОУ и</w:t>
      </w:r>
      <w:proofErr w:type="gramStart"/>
      <w:r w:rsidR="00B653A7">
        <w:rPr>
          <w:rStyle w:val="printable"/>
          <w:rFonts w:ascii="Times New Roman" w:hAnsi="Times New Roman" w:cs="Times New Roman"/>
          <w:sz w:val="28"/>
          <w:szCs w:val="28"/>
        </w:rPr>
        <w:t xml:space="preserve"> О</w:t>
      </w:r>
      <w:proofErr w:type="gramEnd"/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D5EA6" w:rsidRDefault="006B1270" w:rsidP="00B653A7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653A7">
        <w:rPr>
          <w:rStyle w:val="enumerated"/>
          <w:rFonts w:ascii="Times New Roman" w:eastAsia="Times New Roman" w:hAnsi="Times New Roman" w:cs="Times New Roman"/>
          <w:sz w:val="28"/>
          <w:szCs w:val="28"/>
        </w:rPr>
        <w:t>7.</w:t>
      </w:r>
      <w:r w:rsidRPr="00B653A7">
        <w:rPr>
          <w:rFonts w:ascii="Times New Roman" w:eastAsia="Times New Roman" w:hAnsi="Times New Roman" w:cs="Times New Roman"/>
          <w:sz w:val="28"/>
          <w:szCs w:val="28"/>
        </w:rPr>
        <w:t xml:space="preserve"> Перечень должностных лиц, имеющих право на получения доверенностей</w:t>
      </w:r>
    </w:p>
    <w:p w:rsidR="00B653A7" w:rsidRPr="00B653A7" w:rsidRDefault="00B653A7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8643"/>
      </w:tblGrid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 w:rsidRPr="00B653A7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B653A7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Должность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Глава поселения (или лица замещающего его)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Заместитель главы поселения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отдела учета и отчетности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Старший бухгалтер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общего отдела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Экономист по финансовой работе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Ведущий специалист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Кассир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Делопроизводитель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Начальник отдела имущественных отношений и организации основной деятельности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B653A7"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9214" w:type="dxa"/>
            <w:shd w:val="clear" w:color="auto" w:fill="auto"/>
          </w:tcPr>
          <w:p w:rsidR="00B653A7" w:rsidRPr="00B653A7" w:rsidRDefault="00671E5B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Водитель</w:t>
            </w:r>
          </w:p>
        </w:tc>
      </w:tr>
      <w:tr w:rsidR="00B653A7" w:rsidRPr="00B653A7" w:rsidTr="0018455A">
        <w:tc>
          <w:tcPr>
            <w:tcW w:w="959" w:type="dxa"/>
            <w:shd w:val="clear" w:color="auto" w:fill="auto"/>
          </w:tcPr>
          <w:p w:rsidR="00B653A7" w:rsidRPr="00B653A7" w:rsidRDefault="00B653A7" w:rsidP="00B65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9214" w:type="dxa"/>
            <w:shd w:val="clear" w:color="auto" w:fill="auto"/>
          </w:tcPr>
          <w:p w:rsidR="00B653A7" w:rsidRDefault="00671E5B" w:rsidP="00B653A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Иное лицо администрации находящееся в штате</w:t>
            </w:r>
            <w:bookmarkStart w:id="0" w:name="_GoBack"/>
            <w:bookmarkEnd w:id="0"/>
          </w:p>
        </w:tc>
      </w:tr>
    </w:tbl>
    <w:p w:rsidR="001D5EA6" w:rsidRPr="00B653A7" w:rsidRDefault="001D5EA6" w:rsidP="00B653A7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6B1270" w:rsidRPr="00B653A7" w:rsidRDefault="00671E5B" w:rsidP="00671E5B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6B1270" w:rsidRPr="00B6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34441"/>
    <w:rsid w:val="001D5EA6"/>
    <w:rsid w:val="00671E5B"/>
    <w:rsid w:val="006B1270"/>
    <w:rsid w:val="00934441"/>
    <w:rsid w:val="00B6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2020-02-25T12:19:00Z</cp:lastPrinted>
  <dcterms:created xsi:type="dcterms:W3CDTF">2020-02-25T12:19:00Z</dcterms:created>
  <dcterms:modified xsi:type="dcterms:W3CDTF">2020-02-25T12:19:00Z</dcterms:modified>
</cp:coreProperties>
</file>